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15" w:type="pct"/>
        <w:jc w:val="center"/>
        <w:tblCellSpacing w:w="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0"/>
      </w:tblGrid>
      <w:tr w:rsidR="008B12EA" w:rsidRPr="008B12EA" w:rsidTr="00325B4E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8B12EA" w:rsidRPr="008B12EA" w:rsidRDefault="008B12EA" w:rsidP="008B12EA">
            <w:pPr>
              <w:widowControl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Cs w:val="21"/>
              </w:rPr>
            </w:pPr>
            <w:r w:rsidRPr="008B12EA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</w:rPr>
              <w:t>管道用流量传感器</w:t>
            </w:r>
            <w:r w:rsidRPr="008B12EA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8B12EA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</w:rPr>
              <w:t>产品说明书</w:t>
            </w:r>
          </w:p>
        </w:tc>
      </w:tr>
      <w:tr w:rsidR="008B12EA" w:rsidRPr="008B12EA" w:rsidTr="00325B4E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8B12EA" w:rsidRPr="008B12EA" w:rsidRDefault="007A4609" w:rsidP="008B12EA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/>
                <w:kern w:val="0"/>
                <w:sz w:val="18"/>
                <w:szCs w:val="18"/>
              </w:rPr>
              <w:pict>
                <v:rect id="_x0000_i1025" style="width:0;height:.75pt" o:hralign="center" o:hrstd="t" o:hrnoshade="t" o:hr="t" fillcolor="#c8c8c8" stroked="f"/>
              </w:pict>
            </w:r>
          </w:p>
        </w:tc>
      </w:tr>
      <w:tr w:rsidR="008B12EA" w:rsidRPr="008B12EA" w:rsidTr="00325B4E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8B12EA" w:rsidRPr="008B12EA" w:rsidRDefault="008B12EA" w:rsidP="008B12EA">
            <w:pPr>
              <w:widowControl/>
              <w:spacing w:before="100" w:beforeAutospacing="1" w:after="100" w:afterAutospacing="1" w:line="360" w:lineRule="atLeast"/>
              <w:ind w:firstLine="480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8B12EA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  <w:szCs w:val="18"/>
              </w:rPr>
              <w:t>GLW</w:t>
            </w:r>
            <w:r w:rsidRPr="008B12EA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  <w:szCs w:val="18"/>
              </w:rPr>
              <w:t>型管道用流量传感器</w:t>
            </w:r>
            <w:r w:rsidRPr="008B12EA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  <w:szCs w:val="18"/>
              </w:rPr>
              <w:t>——</w:t>
            </w:r>
            <w:r w:rsidRPr="008B12EA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  <w:szCs w:val="18"/>
              </w:rPr>
              <w:t>使用说明书</w:t>
            </w:r>
          </w:p>
          <w:p w:rsidR="008B12EA" w:rsidRPr="008B12EA" w:rsidRDefault="008B12EA" w:rsidP="008B12EA">
            <w:pPr>
              <w:widowControl/>
              <w:spacing w:before="100" w:beforeAutospacing="1" w:after="100" w:afterAutospacing="1" w:line="360" w:lineRule="atLeast"/>
              <w:ind w:firstLine="480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执行标准：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GB3836-2000 JB/T9246-1999 Q/ADY02-2008     </w:t>
            </w:r>
          </w:p>
          <w:p w:rsidR="008B12EA" w:rsidRPr="008B12EA" w:rsidRDefault="008B12EA" w:rsidP="008B12EA">
            <w:pPr>
              <w:widowControl/>
              <w:spacing w:before="100" w:beforeAutospacing="1" w:after="100" w:afterAutospacing="1" w:line="360" w:lineRule="atLeast"/>
              <w:ind w:firstLine="480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8B12EA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  <w:szCs w:val="18"/>
              </w:rPr>
              <w:t>鞍山市东方仪器仪表厂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  <w:szCs w:val="18"/>
              </w:rPr>
              <w:t>    </w:t>
            </w:r>
            <w:r w:rsidRPr="008B12EA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  <w:szCs w:val="18"/>
              </w:rPr>
              <w:t>警</w:t>
            </w:r>
            <w:r w:rsidRPr="008B12EA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 w:rsidRPr="008B12EA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  <w:szCs w:val="18"/>
              </w:rPr>
              <w:t>告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严禁</w:t>
            </w:r>
            <w:proofErr w:type="gramStart"/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改变本安电路</w:t>
            </w:r>
            <w:proofErr w:type="gramEnd"/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和</w:t>
            </w:r>
            <w:proofErr w:type="gramStart"/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与本安电路</w:t>
            </w:r>
            <w:proofErr w:type="gramEnd"/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有关的元器件电气参数及规格型号！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不得随意</w:t>
            </w:r>
            <w:proofErr w:type="gramStart"/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改变本安电路</w:t>
            </w:r>
            <w:proofErr w:type="gramEnd"/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和</w:t>
            </w:r>
            <w:proofErr w:type="gramStart"/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与本安电路</w:t>
            </w:r>
            <w:proofErr w:type="gramEnd"/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有关的电器元件的规格参数！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不得与未经联检的设备连接！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  <w:t>    </w:t>
            </w:r>
            <w:r w:rsidRPr="008B12EA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  <w:szCs w:val="18"/>
              </w:rPr>
              <w:t>一、概述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  <w:t>      GLW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型管道用流量传感器（以下简称传感器）基于力矩平衡原理，属于速度式流量仪表。传感器具有结构简单、轻巧、精度高、复现性好、反应灵敏，安装维护使用方便等特点，广泛用于石油、煤矿、化工、冶金、供水、造纸等行业，是流量计量和节能的理想仪表。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传感器与显示仪表配套使用，适用于测量封闭管道中与不锈钢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1Cr18Ni9Ti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、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2Cr13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及刚玉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 xml:space="preserve">A12O3 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、硬质合金不起腐蚀作用，且无纤维、颗粒等杂质的液体。若与具有特殊功能的显示仪表配套，还可以进行定量控制、超量报警等。选用本产品的防爆形式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“</w:t>
            </w:r>
            <w:proofErr w:type="spellStart"/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Exib</w:t>
            </w:r>
            <w:proofErr w:type="spellEnd"/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 xml:space="preserve"> I”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，可在煤矿井下具有煤粉、甲烷的爆炸危险的环境中使用。关联设备为安全隔离栅，型号为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JG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，防爆标志为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“</w:t>
            </w:r>
            <w:proofErr w:type="spellStart"/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Exib</w:t>
            </w:r>
            <w:proofErr w:type="spellEnd"/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 xml:space="preserve"> I”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，防爆合格证号为：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32006406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。在爆炸性危险场所使用时，须与安全栅连接</w:t>
            </w:r>
            <w:proofErr w:type="gramStart"/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构成本安系统</w:t>
            </w:r>
            <w:proofErr w:type="gramEnd"/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。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传感器适用于在工作温度下粘度小于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5×10-6m2/s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的介质，对于粘度大于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5×10-6m2/s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的液体，要对传感器</w:t>
            </w:r>
            <w:proofErr w:type="gramStart"/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进行实液标定</w:t>
            </w:r>
            <w:proofErr w:type="gramEnd"/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后使用。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如用户需用特殊形式的传感器，可协商订货，需防爆型传感器时，在订货中加以说明。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  <w:t>    </w:t>
            </w:r>
            <w:r w:rsidRPr="008B12EA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  <w:szCs w:val="18"/>
              </w:rPr>
              <w:t>二、结构特征与工作原理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  <w:t>1.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结构特征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传感器为硬质合金轴承止推式，不仅保证精度，耐磨性能提高，而且具有结构简单、牢固以及拆装方便等特点。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  <w:t>2.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工作原理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流体流经传感器壳体，由于叶轮的叶片与流向有一定的角度，流体的冲力使叶片具有转动力矩，克服摩擦力矩和流体阻力之后叶片旋转，在力矩平衡后转速稳定，在一定的条件下，转速与流速成正比，由于叶片有导磁性，它处于信号检测器（由永久磁钢和线圈组成）的磁场中，旋转的叶片切割磁力线，周期性的改变着线圈的磁通量，从而使线圈两端感应出电脉冲信号，此信号经过放大器的放大整形，形成有一定幅度的连续的矩形脉冲波，可远传至显示仪表，显示出流体的瞬时流量或总量。在一定的流量范围内，脉冲频率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f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与流经传感器的流体的瞬时流量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Q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成正比，流量方程为：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  <w:t>Q=3600× f/k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式中：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 xml:space="preserve"> f—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脉冲频率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[Hz]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  <w:t>K—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传感器的仪表系数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[1/m3 ],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由校验单给出。若以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[1/L]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为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 xml:space="preserve"> Q=3.6× f/k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  <w:t>Q—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流体的瞬时流量（工作状态下）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[m3 /h]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  <w:t>3600—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换算系数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lastRenderedPageBreak/>
              <w:t>每台传感器的仪表系数由制造厂填写在检定证书中，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k</w:t>
            </w:r>
            <w:proofErr w:type="gramStart"/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值设入配套</w:t>
            </w:r>
            <w:proofErr w:type="gramEnd"/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的显示仪表中，便可显示出瞬时流量和累积总量。</w:t>
            </w:r>
          </w:p>
          <w:p w:rsidR="008B12EA" w:rsidRPr="008B12EA" w:rsidRDefault="008B12EA" w:rsidP="008B12EA">
            <w:pPr>
              <w:widowControl/>
              <w:spacing w:before="100" w:beforeAutospacing="1" w:after="100" w:afterAutospacing="1" w:line="360" w:lineRule="atLeast"/>
              <w:ind w:firstLine="480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8B12EA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  <w:szCs w:val="18"/>
              </w:rPr>
              <w:t>三、主要参数</w:t>
            </w:r>
            <w:proofErr w:type="gramStart"/>
            <w:r w:rsidRPr="008B12EA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  <w:szCs w:val="18"/>
              </w:rPr>
              <w:t>与本安参数</w:t>
            </w:r>
            <w:proofErr w:type="gramEnd"/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  <w:t>1.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型号与命名：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产品型号规定为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GLW□-□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，其含义为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“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涡轮式测量液体流量的传感器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”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。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其中：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  <w:t>      G —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表示传感器；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  <w:t>      L —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表示流量；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 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  <w:t>      W —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表示涡轮；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 </w:t>
            </w:r>
            <w:bookmarkStart w:id="0" w:name="_GoBack"/>
            <w:bookmarkEnd w:id="0"/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  <w:t>      □—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表示公称通径；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 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  <w:t>     -□—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表示补充特征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 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  <w:t>2.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基本参数：见表</w:t>
            </w:r>
            <w:proofErr w:type="gramStart"/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一</w:t>
            </w:r>
            <w:proofErr w:type="gramEnd"/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表</w:t>
            </w:r>
            <w:proofErr w:type="gramStart"/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一</w:t>
            </w:r>
            <w:proofErr w:type="gramEnd"/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 </w:t>
            </w:r>
          </w:p>
          <w:tbl>
            <w:tblPr>
              <w:tblpPr w:leftFromText="45" w:rightFromText="45" w:vertAnchor="text"/>
              <w:tblW w:w="8415" w:type="dxa"/>
              <w:tblCellSpacing w:w="7" w:type="dxa"/>
              <w:shd w:val="clear" w:color="auto" w:fill="333333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70"/>
              <w:gridCol w:w="1700"/>
              <w:gridCol w:w="913"/>
              <w:gridCol w:w="1893"/>
              <w:gridCol w:w="993"/>
              <w:gridCol w:w="1546"/>
            </w:tblGrid>
            <w:tr w:rsidR="008B12EA" w:rsidRPr="008B12EA" w:rsidTr="008B12EA">
              <w:trPr>
                <w:tblCellSpacing w:w="7" w:type="dxa"/>
              </w:trPr>
              <w:tc>
                <w:tcPr>
                  <w:tcW w:w="1260" w:type="dxa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公称通径 mm</w:t>
                  </w:r>
                </w:p>
              </w:tc>
              <w:tc>
                <w:tcPr>
                  <w:tcW w:w="1575" w:type="dxa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流量范围 m3/h</w:t>
                  </w:r>
                </w:p>
              </w:tc>
              <w:tc>
                <w:tcPr>
                  <w:tcW w:w="840" w:type="dxa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proofErr w:type="gramStart"/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过范围限</w:t>
                  </w:r>
                  <w:proofErr w:type="gramEnd"/>
                </w:p>
              </w:tc>
              <w:tc>
                <w:tcPr>
                  <w:tcW w:w="1755" w:type="dxa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使用压力范围 </w:t>
                  </w:r>
                  <w:proofErr w:type="spellStart"/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Mpa</w:t>
                  </w:r>
                  <w:proofErr w:type="spellEnd"/>
                </w:p>
              </w:tc>
              <w:tc>
                <w:tcPr>
                  <w:tcW w:w="915" w:type="dxa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耐压强度</w:t>
                  </w:r>
                </w:p>
              </w:tc>
              <w:tc>
                <w:tcPr>
                  <w:tcW w:w="1425" w:type="dxa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压力损失    </w:t>
                  </w:r>
                  <w:proofErr w:type="spellStart"/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Kpa</w:t>
                  </w:r>
                  <w:proofErr w:type="spellEnd"/>
                </w:p>
              </w:tc>
            </w:tr>
            <w:tr w:rsidR="008B12EA" w:rsidRPr="008B12EA" w:rsidTr="008B12EA">
              <w:trPr>
                <w:tblCellSpacing w:w="7" w:type="dxa"/>
              </w:trPr>
              <w:tc>
                <w:tcPr>
                  <w:tcW w:w="1260" w:type="dxa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75" w:type="dxa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0.2-1.2</w:t>
                  </w:r>
                </w:p>
              </w:tc>
              <w:tc>
                <w:tcPr>
                  <w:tcW w:w="840" w:type="dxa"/>
                  <w:vMerge w:val="restart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1．25倍</w:t>
                  </w:r>
                </w:p>
              </w:tc>
              <w:tc>
                <w:tcPr>
                  <w:tcW w:w="1755" w:type="dxa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915" w:type="dxa"/>
                  <w:vMerge w:val="restart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1.5倍公称压力</w:t>
                  </w:r>
                </w:p>
              </w:tc>
              <w:tc>
                <w:tcPr>
                  <w:tcW w:w="1425" w:type="dxa"/>
                  <w:vMerge w:val="restart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80</w:t>
                  </w:r>
                </w:p>
              </w:tc>
            </w:tr>
            <w:tr w:rsidR="008B12EA" w:rsidRPr="008B12EA" w:rsidTr="008B12EA">
              <w:trPr>
                <w:tblCellSpacing w:w="7" w:type="dxa"/>
              </w:trPr>
              <w:tc>
                <w:tcPr>
                  <w:tcW w:w="1260" w:type="dxa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575" w:type="dxa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0.7-6</w:t>
                  </w:r>
                </w:p>
              </w:tc>
              <w:tc>
                <w:tcPr>
                  <w:tcW w:w="0" w:type="auto"/>
                  <w:vMerge/>
                  <w:shd w:val="clear" w:color="auto" w:fill="333333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55" w:type="dxa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0" w:type="auto"/>
                  <w:vMerge/>
                  <w:shd w:val="clear" w:color="auto" w:fill="333333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333333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B12EA" w:rsidRPr="008B12EA" w:rsidTr="008B12EA">
              <w:trPr>
                <w:tblCellSpacing w:w="7" w:type="dxa"/>
              </w:trPr>
              <w:tc>
                <w:tcPr>
                  <w:tcW w:w="1260" w:type="dxa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575" w:type="dxa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1.2-10</w:t>
                  </w:r>
                </w:p>
              </w:tc>
              <w:tc>
                <w:tcPr>
                  <w:tcW w:w="0" w:type="auto"/>
                  <w:vMerge/>
                  <w:shd w:val="clear" w:color="auto" w:fill="333333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55" w:type="dxa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50-25</w:t>
                  </w:r>
                </w:p>
              </w:tc>
              <w:tc>
                <w:tcPr>
                  <w:tcW w:w="0" w:type="auto"/>
                  <w:vMerge/>
                  <w:shd w:val="clear" w:color="auto" w:fill="333333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25" w:type="dxa"/>
                  <w:vMerge w:val="restart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40</w:t>
                  </w:r>
                </w:p>
              </w:tc>
            </w:tr>
            <w:tr w:rsidR="008B12EA" w:rsidRPr="008B12EA" w:rsidTr="008B12EA">
              <w:trPr>
                <w:tblCellSpacing w:w="7" w:type="dxa"/>
              </w:trPr>
              <w:tc>
                <w:tcPr>
                  <w:tcW w:w="1260" w:type="dxa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575" w:type="dxa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2.5-20</w:t>
                  </w:r>
                </w:p>
              </w:tc>
              <w:tc>
                <w:tcPr>
                  <w:tcW w:w="0" w:type="auto"/>
                  <w:vMerge/>
                  <w:shd w:val="clear" w:color="auto" w:fill="333333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55" w:type="dxa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50-25</w:t>
                  </w:r>
                </w:p>
              </w:tc>
              <w:tc>
                <w:tcPr>
                  <w:tcW w:w="0" w:type="auto"/>
                  <w:vMerge/>
                  <w:shd w:val="clear" w:color="auto" w:fill="333333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333333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8B12EA" w:rsidRPr="008B12EA" w:rsidRDefault="008B12EA" w:rsidP="008B12EA">
            <w:pPr>
              <w:widowControl/>
              <w:spacing w:before="100" w:beforeAutospacing="1" w:after="240" w:line="360" w:lineRule="atLeast"/>
              <w:ind w:firstLine="480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</w:p>
          <w:p w:rsidR="008B12EA" w:rsidRPr="008B12EA" w:rsidRDefault="008B12EA" w:rsidP="008B12EA">
            <w:pPr>
              <w:widowControl/>
              <w:spacing w:before="100" w:beforeAutospacing="1" w:after="100" w:afterAutospacing="1" w:line="360" w:lineRule="atLeast"/>
              <w:ind w:firstLine="480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基本误差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: ±0.2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﹪、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±0.5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﹪、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±1.0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﹪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线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 xml:space="preserve"> 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性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 xml:space="preserve"> 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度：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±0.2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﹪、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±0.5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﹪、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±1.0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﹪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重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 xml:space="preserve"> 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复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 xml:space="preserve"> 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性：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0.05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﹪、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0.10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﹪、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0.20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﹪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工作温度：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～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40</w:t>
            </w:r>
            <w:r w:rsidRPr="008B12EA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℃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供电电源：电压：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+5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～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24VDC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，电流：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≤10mA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环境湿度：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≤95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﹪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RH(+25</w:t>
            </w:r>
            <w:r w:rsidRPr="008B12EA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℃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）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大气压力：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80Kpa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～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110Kpa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工作环境：具有甲烷、煤尘等爆炸性混合物的危险场所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传输距离：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≤200m</w:t>
            </w:r>
          </w:p>
          <w:p w:rsidR="008B12EA" w:rsidRPr="008B12EA" w:rsidRDefault="008B12EA" w:rsidP="008B12EA">
            <w:pPr>
              <w:widowControl/>
              <w:spacing w:before="100" w:beforeAutospacing="1" w:after="100" w:afterAutospacing="1" w:line="360" w:lineRule="atLeast"/>
              <w:ind w:firstLine="480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3.</w:t>
            </w:r>
            <w:proofErr w:type="gramStart"/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本安参数</w:t>
            </w:r>
            <w:proofErr w:type="gramEnd"/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：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  <w:t>Ui:24V Li:0mH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  <w:t>Ii:60mA Ci:10nF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最大传输距离：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≤200m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（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MHYVP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型矿用阻燃电缆：截面积：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1.5mm,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电阻：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≤12.8Ω/km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，分布电感：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≤0.8mH/km,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分布电容：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≤0.06µF/km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）。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  <w:t>     </w:t>
            </w:r>
            <w:r w:rsidRPr="008B12EA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  <w:szCs w:val="18"/>
              </w:rPr>
              <w:t>四、安装、使用和调整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  <w:t>1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．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 xml:space="preserve"> 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安装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lastRenderedPageBreak/>
              <w:t>结构尺寸见图一；传感器接线见图二；安装尺寸见表二</w:t>
            </w:r>
          </w:p>
          <w:p w:rsidR="008B12EA" w:rsidRPr="008B12EA" w:rsidRDefault="008B12EA" w:rsidP="008B12EA">
            <w:pPr>
              <w:widowControl/>
              <w:spacing w:before="100" w:beforeAutospacing="1" w:after="100" w:afterAutospacing="1" w:line="360" w:lineRule="atLeast"/>
              <w:ind w:firstLine="480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图一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Simsun" w:eastAsia="宋体" w:hAnsi="Simsun" w:cs="宋体" w:hint="eastAsia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 wp14:anchorId="39C6F007" wp14:editId="1FF30261">
                  <wp:extent cx="2476500" cy="2066925"/>
                  <wp:effectExtent l="0" t="0" r="0" b="9525"/>
                  <wp:docPr id="1" name="图片 1" descr="http://asdfyb.com/eWebEditor/UploadFile/2009121141721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sdfyb.com/eWebEditor/UploadFile/2009121141721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  <w:t>1.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壳体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 xml:space="preserve"> 2.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前向导件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 xml:space="preserve"> 3.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叶轮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 xml:space="preserve"> 4.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后向导件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 xml:space="preserve"> 5.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前置放大器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图二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Simsun" w:eastAsia="宋体" w:hAnsi="Simsun" w:cs="宋体" w:hint="eastAsia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 wp14:anchorId="48AF01CE" wp14:editId="7CE50902">
                  <wp:extent cx="4924425" cy="4800600"/>
                  <wp:effectExtent l="0" t="0" r="9525" b="0"/>
                  <wp:docPr id="2" name="图片 2" descr="http://asdfyb.com/eWebEditor/UploadFile/2009121141728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sdfyb.com/eWebEditor/UploadFile/2009121141728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4425" cy="480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表二</w:t>
            </w:r>
          </w:p>
          <w:tbl>
            <w:tblPr>
              <w:tblW w:w="8295" w:type="dxa"/>
              <w:tblCellSpacing w:w="7" w:type="dxa"/>
              <w:shd w:val="clear" w:color="auto" w:fill="33333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5"/>
              <w:gridCol w:w="1533"/>
              <w:gridCol w:w="1567"/>
              <w:gridCol w:w="1567"/>
              <w:gridCol w:w="1413"/>
            </w:tblGrid>
            <w:tr w:rsidR="008B12EA" w:rsidRPr="008B12EA" w:rsidTr="008B12EA">
              <w:trPr>
                <w:tblCellSpacing w:w="7" w:type="dxa"/>
              </w:trPr>
              <w:tc>
                <w:tcPr>
                  <w:tcW w:w="2295" w:type="dxa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型号</w:t>
                  </w:r>
                </w:p>
              </w:tc>
              <w:tc>
                <w:tcPr>
                  <w:tcW w:w="1590" w:type="dxa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公称通径(mm)</w:t>
                  </w:r>
                </w:p>
              </w:tc>
              <w:tc>
                <w:tcPr>
                  <w:tcW w:w="1620" w:type="dxa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L(mm)</w:t>
                  </w:r>
                </w:p>
              </w:tc>
              <w:tc>
                <w:tcPr>
                  <w:tcW w:w="1620" w:type="dxa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H(mm)</w:t>
                  </w:r>
                </w:p>
              </w:tc>
              <w:tc>
                <w:tcPr>
                  <w:tcW w:w="1455" w:type="dxa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G</w:t>
                  </w:r>
                </w:p>
              </w:tc>
            </w:tr>
            <w:tr w:rsidR="008B12EA" w:rsidRPr="008B12EA" w:rsidTr="008B12EA">
              <w:trPr>
                <w:tblCellSpacing w:w="7" w:type="dxa"/>
              </w:trPr>
              <w:tc>
                <w:tcPr>
                  <w:tcW w:w="2295" w:type="dxa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GLW-10</w:t>
                  </w:r>
                </w:p>
              </w:tc>
              <w:tc>
                <w:tcPr>
                  <w:tcW w:w="1590" w:type="dxa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620" w:type="dxa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455</w:t>
                  </w:r>
                </w:p>
              </w:tc>
              <w:tc>
                <w:tcPr>
                  <w:tcW w:w="1620" w:type="dxa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165</w:t>
                  </w:r>
                </w:p>
              </w:tc>
              <w:tc>
                <w:tcPr>
                  <w:tcW w:w="1455" w:type="dxa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G1/2</w:t>
                  </w:r>
                </w:p>
              </w:tc>
            </w:tr>
            <w:tr w:rsidR="008B12EA" w:rsidRPr="008B12EA" w:rsidTr="008B12EA">
              <w:trPr>
                <w:tblCellSpacing w:w="7" w:type="dxa"/>
              </w:trPr>
              <w:tc>
                <w:tcPr>
                  <w:tcW w:w="2295" w:type="dxa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GLW-15</w:t>
                  </w:r>
                </w:p>
              </w:tc>
              <w:tc>
                <w:tcPr>
                  <w:tcW w:w="1590" w:type="dxa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620" w:type="dxa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1620" w:type="dxa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173</w:t>
                  </w:r>
                </w:p>
              </w:tc>
              <w:tc>
                <w:tcPr>
                  <w:tcW w:w="1455" w:type="dxa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G1</w:t>
                  </w:r>
                </w:p>
              </w:tc>
            </w:tr>
            <w:tr w:rsidR="008B12EA" w:rsidRPr="008B12EA" w:rsidTr="008B12EA">
              <w:trPr>
                <w:tblCellSpacing w:w="7" w:type="dxa"/>
              </w:trPr>
              <w:tc>
                <w:tcPr>
                  <w:tcW w:w="2295" w:type="dxa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GLW-25</w:t>
                  </w:r>
                </w:p>
              </w:tc>
              <w:tc>
                <w:tcPr>
                  <w:tcW w:w="1590" w:type="dxa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620" w:type="dxa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620" w:type="dxa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1455" w:type="dxa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G5/4</w:t>
                  </w:r>
                </w:p>
              </w:tc>
            </w:tr>
            <w:tr w:rsidR="008B12EA" w:rsidRPr="008B12EA" w:rsidTr="008B12EA">
              <w:trPr>
                <w:tblCellSpacing w:w="7" w:type="dxa"/>
              </w:trPr>
              <w:tc>
                <w:tcPr>
                  <w:tcW w:w="2295" w:type="dxa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GLW-40</w:t>
                  </w:r>
                </w:p>
              </w:tc>
              <w:tc>
                <w:tcPr>
                  <w:tcW w:w="1590" w:type="dxa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620" w:type="dxa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140</w:t>
                  </w:r>
                </w:p>
              </w:tc>
              <w:tc>
                <w:tcPr>
                  <w:tcW w:w="1620" w:type="dxa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178</w:t>
                  </w:r>
                </w:p>
              </w:tc>
              <w:tc>
                <w:tcPr>
                  <w:tcW w:w="1455" w:type="dxa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G2</w:t>
                  </w:r>
                </w:p>
              </w:tc>
            </w:tr>
          </w:tbl>
          <w:p w:rsidR="008B12EA" w:rsidRPr="008B12EA" w:rsidRDefault="008B12EA" w:rsidP="008B12EA">
            <w:pPr>
              <w:widowControl/>
              <w:spacing w:before="100" w:beforeAutospacing="1" w:after="100" w:afterAutospacing="1" w:line="360" w:lineRule="atLeast"/>
              <w:ind w:firstLine="480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传感器可水平、垂直安装，垂直安装时流体方向必须向上。液体应充满管道，不得有气泡。安装时，液体流动方向应与传感器外壳上指示流向的箭头方向一致。传感器上游</w:t>
            </w:r>
            <w:proofErr w:type="gramStart"/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端至少</w:t>
            </w:r>
            <w:proofErr w:type="gramEnd"/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应有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倍公称通径长度的直管段，</w:t>
            </w:r>
            <w:proofErr w:type="gramStart"/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下游端应不</w:t>
            </w:r>
            <w:proofErr w:type="gramEnd"/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少于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倍公称通径的直管段，其内壁应光滑清洁，无凹痕、积垢和起皮等缺陷。传感器的管道轴心应与管道轴心对准，连接密封用的垫圈不得深入管道内腔。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传感器应远离外界电场、磁场，必要时应采取有效的屏蔽措施，以避免外来干扰。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为了检修时不致影响液体的正常输送，建议在传感器的安装处，安装旁通管道。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当流体中含有杂质时，应加装过滤器，过滤器网目根据流量杂质情况而定，一般为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～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60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目。当流体中混有游离气体时，应加装消气器。整个管道系统都应良好密封。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用户应充分了解被测介质的腐蚀情况，严防传感器受腐蚀。</w:t>
            </w:r>
          </w:p>
          <w:p w:rsidR="008B12EA" w:rsidRPr="008B12EA" w:rsidRDefault="008B12EA" w:rsidP="008B12EA">
            <w:pPr>
              <w:widowControl/>
              <w:spacing w:before="100" w:beforeAutospacing="1" w:after="100" w:afterAutospacing="1" w:line="360" w:lineRule="atLeast"/>
              <w:ind w:firstLine="480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．使用和调整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◆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使用时，应保持被测液体清洁，不含纤维和颗粒等杂质。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◆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传感器在开始使用时，应先将传感器内缓慢的充满液体，然后再开启出口阀门，严禁传感器处于无液体状态时受到高速流体的冲击。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◆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为保证测量准确度，传感器应按国家相关规定周期（一般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15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天一次）和方法进行校准。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◆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传感器的维护周期一般为半年。检修清洗时，请注意</w:t>
            </w:r>
            <w:proofErr w:type="gramStart"/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勿</w:t>
            </w:r>
            <w:proofErr w:type="gramEnd"/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损伤测量腔内的零件，特别是叶轮。装配时看好向导件及叶轮的位置关系。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◆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传感器不用时，应清洗内部液体，且在传感器两端加上防护套，防止尘垢进入，然后置于干燥处保存。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◆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配用时的过滤器应定期清洗，不用时，应清洗内部的液体，同传感器一样，加防尘套，置于干燥处保存。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◆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传感器的传输电缆可架空或埋地敷设（埋地时应套上铁管）。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◆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在传感器安装前，先与显示仪或示波器接好连线，通电源，用口吹或手拨叶轮，使其快速旋转观察有无显示，当有显示时再安装传感器。若无显示，应检查有关各部分，排除故障。</w:t>
            </w:r>
          </w:p>
          <w:p w:rsidR="008B12EA" w:rsidRPr="008B12EA" w:rsidRDefault="008B12EA" w:rsidP="008B12EA">
            <w:pPr>
              <w:widowControl/>
              <w:spacing w:before="100" w:beforeAutospacing="1" w:after="100" w:afterAutospacing="1" w:line="360" w:lineRule="atLeast"/>
              <w:ind w:firstLine="480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8B12EA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  <w:szCs w:val="18"/>
              </w:rPr>
              <w:t>五、维修和常见故障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传感器可能产生的一般故障及消除方法见表三，维护周期不应超过半年。</w:t>
            </w:r>
          </w:p>
          <w:p w:rsidR="008B12EA" w:rsidRPr="008B12EA" w:rsidRDefault="008B12EA" w:rsidP="008B12EA">
            <w:pPr>
              <w:widowControl/>
              <w:spacing w:before="100" w:beforeAutospacing="1" w:after="100" w:afterAutospacing="1" w:line="360" w:lineRule="atLeast"/>
              <w:ind w:firstLine="480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表三</w:t>
            </w:r>
          </w:p>
          <w:tbl>
            <w:tblPr>
              <w:tblW w:w="8970" w:type="dxa"/>
              <w:tblCellSpacing w:w="7" w:type="dxa"/>
              <w:shd w:val="clear" w:color="auto" w:fill="333333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514"/>
              <w:gridCol w:w="2550"/>
              <w:gridCol w:w="2861"/>
              <w:gridCol w:w="3045"/>
            </w:tblGrid>
            <w:tr w:rsidR="008B12EA" w:rsidRPr="008B12EA" w:rsidTr="008B12EA">
              <w:trPr>
                <w:tblCellSpacing w:w="7" w:type="dxa"/>
              </w:trPr>
              <w:tc>
                <w:tcPr>
                  <w:tcW w:w="495" w:type="dxa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spacing w:line="432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2565" w:type="dxa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spacing w:line="432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故障现象</w:t>
                  </w:r>
                </w:p>
              </w:tc>
              <w:tc>
                <w:tcPr>
                  <w:tcW w:w="2880" w:type="dxa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spacing w:line="432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原因</w:t>
                  </w:r>
                </w:p>
              </w:tc>
              <w:tc>
                <w:tcPr>
                  <w:tcW w:w="3060" w:type="dxa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spacing w:line="432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消除方法</w:t>
                  </w:r>
                </w:p>
              </w:tc>
            </w:tr>
            <w:tr w:rsidR="008B12EA" w:rsidRPr="008B12EA" w:rsidTr="008B12EA">
              <w:trPr>
                <w:tblCellSpacing w:w="7" w:type="dxa"/>
              </w:trPr>
              <w:tc>
                <w:tcPr>
                  <w:tcW w:w="495" w:type="dxa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spacing w:line="432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65" w:type="dxa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spacing w:line="432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显示仪对流量信号和检验信号均无显示</w:t>
                  </w:r>
                </w:p>
              </w:tc>
              <w:tc>
                <w:tcPr>
                  <w:tcW w:w="2880" w:type="dxa"/>
                  <w:shd w:val="clear" w:color="auto" w:fill="FFFFFF"/>
                  <w:hideMark/>
                </w:tcPr>
                <w:p w:rsidR="008B12EA" w:rsidRPr="008B12EA" w:rsidRDefault="008B12EA" w:rsidP="008B12EA">
                  <w:pPr>
                    <w:widowControl/>
                    <w:spacing w:line="432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1. 电源未接通，给定电压不对2. 显示仪有故障</w:t>
                  </w:r>
                </w:p>
              </w:tc>
              <w:tc>
                <w:tcPr>
                  <w:tcW w:w="3060" w:type="dxa"/>
                  <w:shd w:val="clear" w:color="auto" w:fill="FFFFFF"/>
                  <w:hideMark/>
                </w:tcPr>
                <w:p w:rsidR="008B12EA" w:rsidRPr="008B12EA" w:rsidRDefault="008B12EA" w:rsidP="008B12EA">
                  <w:pPr>
                    <w:widowControl/>
                    <w:spacing w:line="432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1. 接通电源，按要求给定电压</w:t>
                  </w: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  <w:t>2. 检修显示仪表</w:t>
                  </w:r>
                </w:p>
              </w:tc>
            </w:tr>
            <w:tr w:rsidR="008B12EA" w:rsidRPr="008B12EA" w:rsidTr="008B12EA">
              <w:trPr>
                <w:tblCellSpacing w:w="7" w:type="dxa"/>
              </w:trPr>
              <w:tc>
                <w:tcPr>
                  <w:tcW w:w="495" w:type="dxa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spacing w:line="432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2</w:t>
                  </w:r>
                </w:p>
              </w:tc>
              <w:tc>
                <w:tcPr>
                  <w:tcW w:w="2565" w:type="dxa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spacing w:line="432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显示仪表对“校验”信号有显示但对流量信号无显示。</w:t>
                  </w:r>
                </w:p>
              </w:tc>
              <w:tc>
                <w:tcPr>
                  <w:tcW w:w="2880" w:type="dxa"/>
                  <w:shd w:val="clear" w:color="auto" w:fill="FFFFFF"/>
                  <w:hideMark/>
                </w:tcPr>
                <w:p w:rsidR="008B12EA" w:rsidRPr="008B12EA" w:rsidRDefault="008B12EA" w:rsidP="008B12EA">
                  <w:pPr>
                    <w:widowControl/>
                    <w:spacing w:line="432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1. 传感器与显示仪间接线有误，或者有开路，短路，接线不良等故障</w:t>
                  </w: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  <w:t>2. 放大器有故障或损坏</w:t>
                  </w: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  <w:t>3. 转换器（线圈）开路或短路</w:t>
                  </w: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  <w:t>4. 叶轮被卡住。管道无流体流动或堵塞</w:t>
                  </w:r>
                </w:p>
              </w:tc>
              <w:tc>
                <w:tcPr>
                  <w:tcW w:w="3060" w:type="dxa"/>
                  <w:shd w:val="clear" w:color="auto" w:fill="FFFFFF"/>
                  <w:hideMark/>
                </w:tcPr>
                <w:p w:rsidR="008B12EA" w:rsidRPr="008B12EA" w:rsidRDefault="008B12EA" w:rsidP="008B12EA">
                  <w:pPr>
                    <w:widowControl/>
                    <w:spacing w:line="432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1. 检查接线的正确性和接线质量 2. 维修或更换放大器</w:t>
                  </w: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  <w:t>3. 维修或更换线圈</w:t>
                  </w: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  <w:t>4. 清洗传感器及管道。开通阀门或泵，清洗管道</w:t>
                  </w:r>
                </w:p>
              </w:tc>
            </w:tr>
            <w:tr w:rsidR="008B12EA" w:rsidRPr="008B12EA" w:rsidTr="008B12EA">
              <w:trPr>
                <w:tblCellSpacing w:w="7" w:type="dxa"/>
              </w:trPr>
              <w:tc>
                <w:tcPr>
                  <w:tcW w:w="495" w:type="dxa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spacing w:line="432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65" w:type="dxa"/>
                  <w:shd w:val="clear" w:color="auto" w:fill="FFFFFF"/>
                  <w:vAlign w:val="center"/>
                  <w:hideMark/>
                </w:tcPr>
                <w:p w:rsidR="008B12EA" w:rsidRPr="008B12EA" w:rsidRDefault="008B12EA" w:rsidP="008B12EA">
                  <w:pPr>
                    <w:widowControl/>
                    <w:spacing w:line="432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显示仪表工作不稳；</w:t>
                  </w: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  <w:t>计量不正确。</w:t>
                  </w:r>
                </w:p>
              </w:tc>
              <w:tc>
                <w:tcPr>
                  <w:tcW w:w="2880" w:type="dxa"/>
                  <w:shd w:val="clear" w:color="auto" w:fill="FFFFFF"/>
                  <w:hideMark/>
                </w:tcPr>
                <w:p w:rsidR="008B12EA" w:rsidRPr="008B12EA" w:rsidRDefault="008B12EA" w:rsidP="008B12EA">
                  <w:pPr>
                    <w:widowControl/>
                    <w:spacing w:line="432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1.实际流量超出仪表的计量范围或不稳定</w:t>
                  </w: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  <w:t>2.仪表系数K设置有误</w:t>
                  </w: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  <w:t>3. 传感器内挂上纤维等杂质</w:t>
                  </w: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  <w:t>4. 液体内有气泡存在</w:t>
                  </w: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  <w:t>5. 传感器旁有较强的电磁场干扰</w:t>
                  </w: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  <w:t>6. 传感器轴承及轴严重磨损</w:t>
                  </w: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  <w:t>7. 传感器电缆屏蔽层或其它接地导线与线路地线断开或接触不良</w:t>
                  </w: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  <w:t>8. 显示仪表故障</w:t>
                  </w:r>
                </w:p>
              </w:tc>
              <w:tc>
                <w:tcPr>
                  <w:tcW w:w="3060" w:type="dxa"/>
                  <w:shd w:val="clear" w:color="auto" w:fill="FFFFFF"/>
                  <w:hideMark/>
                </w:tcPr>
                <w:p w:rsidR="008B12EA" w:rsidRPr="008B12EA" w:rsidRDefault="008B12EA" w:rsidP="008B12EA">
                  <w:pPr>
                    <w:widowControl/>
                    <w:spacing w:line="432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1. 使被测流量与传感器的测量范围相适应，并稳定流量 </w:t>
                  </w: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  <w:t>2. 使系数K设置正确</w:t>
                  </w: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  <w:t>3. 清洗传感器</w:t>
                  </w: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  <w:t>4. 采取消气措施，消除气泡 </w:t>
                  </w: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  <w:t>5.尽量远离干扰源或采取屏蔽措施 </w:t>
                  </w: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  <w:t>6.更换“向导件”或“也轮轴”</w:t>
                  </w: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  <w:t>7. 将线接好</w:t>
                  </w:r>
                  <w:r w:rsidRPr="008B12E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  <w:t>8. 检修显示仪表</w:t>
                  </w:r>
                </w:p>
              </w:tc>
            </w:tr>
          </w:tbl>
          <w:p w:rsidR="008B12EA" w:rsidRPr="008B12EA" w:rsidRDefault="008B12EA" w:rsidP="008B12EA">
            <w:pPr>
              <w:widowControl/>
              <w:spacing w:before="100" w:beforeAutospacing="1" w:after="100" w:afterAutospacing="1" w:line="360" w:lineRule="atLeast"/>
              <w:ind w:firstLine="480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8B12EA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  <w:szCs w:val="18"/>
              </w:rPr>
              <w:t>六、运输、贮存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传感器应装入坚固的木箱或纸箱内，不允许在箱内自由窜动，在搬运时小心轻放，不允许野蛮装卸。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存放地点应符合以下条件：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  <w:t xml:space="preserve">a. 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防雨防潮。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  <w:t xml:space="preserve">b. 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不受机械振动或冲击。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proofErr w:type="gramStart"/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c</w:t>
            </w:r>
            <w:proofErr w:type="gramEnd"/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 xml:space="preserve">. 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温度范围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-20</w:t>
            </w:r>
            <w:r w:rsidRPr="008B12EA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℃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~+55</w:t>
            </w:r>
            <w:r w:rsidRPr="008B12EA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℃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。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  <w:t xml:space="preserve">d. 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相对湿度不大于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80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％。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  <w:t xml:space="preserve">e. 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环境中不含腐蚀性气体。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 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  <w:szCs w:val="18"/>
              </w:rPr>
              <w:t>    </w:t>
            </w:r>
            <w:r w:rsidRPr="008B12EA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  <w:szCs w:val="18"/>
              </w:rPr>
              <w:t>七、开箱注意事项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  <w:t xml:space="preserve">1. 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开箱后，</w:t>
            </w:r>
            <w:proofErr w:type="gramStart"/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按装</w:t>
            </w:r>
            <w:proofErr w:type="gramEnd"/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箱单检查文件和附件是否齐全。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装箱文件有：使用说明书一份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产品合格证一张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  <w:t xml:space="preserve">2. 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观察传感器是否有因运输而产生损坏等现象，以便妥善处理。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  <w:t xml:space="preserve">3. </w:t>
            </w:r>
            <w:proofErr w:type="gramStart"/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望用户</w:t>
            </w:r>
            <w:proofErr w:type="gramEnd"/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妥善保存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“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合格证书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”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，切勿丢失。否则无法设定仪表系数！</w:t>
            </w:r>
          </w:p>
          <w:p w:rsidR="008B12EA" w:rsidRPr="008B12EA" w:rsidRDefault="008B12EA" w:rsidP="008B12EA">
            <w:pPr>
              <w:widowControl/>
              <w:spacing w:before="100" w:beforeAutospacing="1" w:after="100" w:afterAutospacing="1" w:line="360" w:lineRule="atLeast"/>
              <w:ind w:firstLine="480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8B12EA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  <w:szCs w:val="18"/>
              </w:rPr>
              <w:lastRenderedPageBreak/>
              <w:t>八、订货须知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用户在订购涡轮流量传感器时要注意根据流体的公称口径、工作压力、工作温度、流量范围、流体种类和环境条件选择合适的规格。当有防爆要求时必须选用防爆型传感器，并严格注意防爆等级。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需要我厂的显示仪表配套时，请参阅相应的说明书，选用合适的型号，或由我公司技术人员根据您提供的资料替您设计选型。需要传输信号用的电缆时注明规格长度。</w:t>
            </w:r>
          </w:p>
          <w:p w:rsidR="008B12EA" w:rsidRPr="008B12EA" w:rsidRDefault="008B12EA" w:rsidP="008B12EA">
            <w:pPr>
              <w:widowControl/>
              <w:spacing w:before="100" w:beforeAutospacing="1" w:after="100" w:afterAutospacing="1" w:line="360" w:lineRule="atLeast"/>
              <w:ind w:firstLine="480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  <w:szCs w:val="18"/>
              </w:rPr>
              <w:t>鞍山市东方仪器仪表厂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厂址：鞍山市铁东区工农街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号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电话：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0412-2212668.13704127766</w:t>
            </w:r>
          </w:p>
          <w:p w:rsidR="008B12EA" w:rsidRPr="008B12EA" w:rsidRDefault="008B12EA" w:rsidP="008B12EA">
            <w:pPr>
              <w:widowControl/>
              <w:spacing w:before="100" w:beforeAutospacing="1" w:after="100" w:afterAutospacing="1" w:line="360" w:lineRule="atLeast"/>
              <w:ind w:firstLine="480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传真：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0412-2220668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邮编：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114001</w:t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网址：</w:t>
            </w:r>
            <w:hyperlink r:id="rId9" w:history="1">
              <w:r w:rsidRPr="008B12EA">
                <w:rPr>
                  <w:rFonts w:ascii="Simsun" w:eastAsia="宋体" w:hAnsi="Simsun" w:cs="宋体"/>
                  <w:color w:val="0000FF"/>
                  <w:kern w:val="0"/>
                  <w:sz w:val="18"/>
                  <w:szCs w:val="18"/>
                  <w:u w:val="single"/>
                </w:rPr>
                <w:t>http://www.asdfyb.com</w:t>
              </w:r>
            </w:hyperlink>
            <w:r w:rsidRPr="008B12EA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  <w:t>E-mail:asdongfang@163.com</w:t>
            </w:r>
          </w:p>
        </w:tc>
      </w:tr>
    </w:tbl>
    <w:p w:rsidR="00043F18" w:rsidRPr="008B12EA" w:rsidRDefault="007A4609"/>
    <w:sectPr w:rsidR="00043F18" w:rsidRPr="008B1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609" w:rsidRDefault="007A4609" w:rsidP="008B12EA">
      <w:r>
        <w:separator/>
      </w:r>
    </w:p>
  </w:endnote>
  <w:endnote w:type="continuationSeparator" w:id="0">
    <w:p w:rsidR="007A4609" w:rsidRDefault="007A4609" w:rsidP="008B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609" w:rsidRDefault="007A4609" w:rsidP="008B12EA">
      <w:r>
        <w:separator/>
      </w:r>
    </w:p>
  </w:footnote>
  <w:footnote w:type="continuationSeparator" w:id="0">
    <w:p w:rsidR="007A4609" w:rsidRDefault="007A4609" w:rsidP="008B1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80"/>
    <w:rsid w:val="00325B4E"/>
    <w:rsid w:val="00774CA7"/>
    <w:rsid w:val="007A4609"/>
    <w:rsid w:val="008B12EA"/>
    <w:rsid w:val="00A81A03"/>
    <w:rsid w:val="00A85B80"/>
    <w:rsid w:val="00B27E11"/>
    <w:rsid w:val="00D72F57"/>
    <w:rsid w:val="00E3441C"/>
    <w:rsid w:val="00ED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1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12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1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12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12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12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1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12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1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12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12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12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2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sdfyb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580</Words>
  <Characters>3308</Characters>
  <Application>Microsoft Office Word</Application>
  <DocSecurity>0</DocSecurity>
  <Lines>27</Lines>
  <Paragraphs>7</Paragraphs>
  <ScaleCrop>false</ScaleCrop>
  <Company>Microsoft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京天华盛</dc:creator>
  <cp:keywords/>
  <dc:description/>
  <cp:lastModifiedBy>京天华盛</cp:lastModifiedBy>
  <cp:revision>3</cp:revision>
  <dcterms:created xsi:type="dcterms:W3CDTF">2016-04-12T13:37:00Z</dcterms:created>
  <dcterms:modified xsi:type="dcterms:W3CDTF">2016-06-29T03:58:00Z</dcterms:modified>
</cp:coreProperties>
</file>